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2" w:rsidRDefault="00E40872" w:rsidP="00E40872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АННОТАЦИЯ К РАБОЧЕЙ ПРОГРАММЕ </w:t>
      </w:r>
    </w:p>
    <w:p w:rsidR="00E40872" w:rsidRPr="00F05CB2" w:rsidRDefault="00E40872" w:rsidP="00E40872">
      <w:pPr>
        <w:spacing w:after="0"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по</w:t>
      </w: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английскому</w:t>
      </w: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языку</w:t>
      </w:r>
    </w:p>
    <w:p w:rsidR="009D46EC" w:rsidRPr="005C220B" w:rsidRDefault="00E40872" w:rsidP="00E40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10-11</w:t>
      </w:r>
      <w:r w:rsidRPr="00F05CB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КЛАСС</w:t>
      </w:r>
    </w:p>
    <w:p w:rsidR="009D46EC" w:rsidRPr="005C220B" w:rsidRDefault="009D46EC" w:rsidP="005C22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20B">
        <w:rPr>
          <w:rFonts w:ascii="Times New Roman" w:hAnsi="Times New Roman" w:cs="Times New Roman"/>
          <w:sz w:val="24"/>
          <w:szCs w:val="24"/>
        </w:rPr>
        <w:t>Сод</w:t>
      </w:r>
      <w:r w:rsidR="00AC3F94" w:rsidRPr="005C220B">
        <w:rPr>
          <w:rFonts w:ascii="Times New Roman" w:hAnsi="Times New Roman" w:cs="Times New Roman"/>
          <w:sz w:val="24"/>
          <w:szCs w:val="24"/>
        </w:rPr>
        <w:t>ержание курса «Английский язык</w:t>
      </w:r>
      <w:r w:rsidR="00962B4B">
        <w:rPr>
          <w:rFonts w:ascii="Times New Roman" w:hAnsi="Times New Roman" w:cs="Times New Roman"/>
          <w:sz w:val="24"/>
          <w:szCs w:val="24"/>
        </w:rPr>
        <w:t>» на базовом уровне составлено</w:t>
      </w:r>
      <w:r w:rsidRPr="005C220B">
        <w:rPr>
          <w:rFonts w:ascii="Times New Roman" w:hAnsi="Times New Roman" w:cs="Times New Roman"/>
          <w:sz w:val="24"/>
          <w:szCs w:val="24"/>
        </w:rPr>
        <w:t xml:space="preserve"> на основе федерального компонента государственного образовательного стандарта среднего (полного</w:t>
      </w:r>
      <w:r w:rsidR="00AC3F94" w:rsidRPr="005C220B">
        <w:rPr>
          <w:rFonts w:ascii="Times New Roman" w:hAnsi="Times New Roman" w:cs="Times New Roman"/>
          <w:sz w:val="24"/>
          <w:szCs w:val="24"/>
        </w:rPr>
        <w:t>) общего образования по иностранным  языкам</w:t>
      </w:r>
      <w:r w:rsidR="00962B4B">
        <w:rPr>
          <w:rFonts w:ascii="Times New Roman" w:hAnsi="Times New Roman" w:cs="Times New Roman"/>
          <w:sz w:val="24"/>
          <w:szCs w:val="24"/>
        </w:rPr>
        <w:t>, примерным программам</w:t>
      </w:r>
      <w:r w:rsidR="005C220B" w:rsidRPr="005C220B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по предмету «Иностранный язык»,  рабочей программы Апалькова В.Г. для 10-11 классов общеобразовательных учреждений «Английский язык».</w:t>
      </w:r>
    </w:p>
    <w:p w:rsidR="00AC3F94" w:rsidRPr="005C220B" w:rsidRDefault="009D46EC" w:rsidP="005C220B">
      <w:pPr>
        <w:shd w:val="clear" w:color="auto" w:fill="FFFFFF"/>
        <w:spacing w:after="0"/>
        <w:ind w:left="96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0B">
        <w:rPr>
          <w:rFonts w:ascii="Times New Roman" w:hAnsi="Times New Roman" w:cs="Times New Roman"/>
          <w:sz w:val="24"/>
          <w:szCs w:val="24"/>
        </w:rPr>
        <w:t>Программа по предмету «</w:t>
      </w:r>
      <w:r w:rsidR="00AC3F94" w:rsidRPr="005C220B">
        <w:rPr>
          <w:rFonts w:ascii="Times New Roman" w:hAnsi="Times New Roman" w:cs="Times New Roman"/>
          <w:sz w:val="24"/>
          <w:szCs w:val="24"/>
        </w:rPr>
        <w:t>Английский язык</w:t>
      </w:r>
      <w:r w:rsidRPr="005C220B">
        <w:rPr>
          <w:rFonts w:ascii="Times New Roman" w:hAnsi="Times New Roman" w:cs="Times New Roman"/>
          <w:sz w:val="24"/>
          <w:szCs w:val="24"/>
        </w:rPr>
        <w:t>» в 10</w:t>
      </w:r>
      <w:r w:rsidR="00E40872">
        <w:rPr>
          <w:rFonts w:ascii="Times New Roman" w:hAnsi="Times New Roman" w:cs="Times New Roman"/>
          <w:sz w:val="24"/>
          <w:szCs w:val="24"/>
        </w:rPr>
        <w:t>-11 классах составлена на 105</w:t>
      </w:r>
      <w:r w:rsidRPr="005C220B">
        <w:rPr>
          <w:rFonts w:ascii="Times New Roman" w:hAnsi="Times New Roman" w:cs="Times New Roman"/>
          <w:sz w:val="24"/>
          <w:szCs w:val="24"/>
        </w:rPr>
        <w:t xml:space="preserve"> час</w:t>
      </w:r>
      <w:r w:rsidR="00E40872">
        <w:rPr>
          <w:rFonts w:ascii="Times New Roman" w:hAnsi="Times New Roman" w:cs="Times New Roman"/>
          <w:sz w:val="24"/>
          <w:szCs w:val="24"/>
        </w:rPr>
        <w:t>ов в 10 классе и 102 часа в 11 классе</w:t>
      </w:r>
      <w:r w:rsidRPr="005C220B">
        <w:rPr>
          <w:rFonts w:ascii="Times New Roman" w:hAnsi="Times New Roman" w:cs="Times New Roman"/>
          <w:sz w:val="24"/>
          <w:szCs w:val="24"/>
        </w:rPr>
        <w:t xml:space="preserve">. </w:t>
      </w:r>
      <w:r w:rsidR="00AC3F94" w:rsidRPr="005C2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реализует принцип непрерывного образования по английскому языку, что соответствует современным потребностям личности и общества. Программа составлена для реализации курса английского языка с 10 по 11 класс и является частью образовательной программы по английскому языку со 2 по 11 класс.</w:t>
      </w:r>
    </w:p>
    <w:p w:rsidR="005C220B" w:rsidRPr="005C220B" w:rsidRDefault="005C220B" w:rsidP="005C220B">
      <w:pPr>
        <w:shd w:val="clear" w:color="auto" w:fill="FFFFFF"/>
        <w:spacing w:after="0"/>
        <w:ind w:left="96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темам курса и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5C2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C22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5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</w:t>
      </w:r>
    </w:p>
    <w:p w:rsidR="005C220B" w:rsidRPr="005C220B" w:rsidRDefault="005C220B" w:rsidP="005C220B">
      <w:pPr>
        <w:shd w:val="clear" w:color="auto" w:fill="FFFFFF"/>
        <w:spacing w:after="0"/>
        <w:ind w:left="96" w:firstLine="6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 учебного предмета</w:t>
      </w:r>
    </w:p>
    <w:p w:rsidR="005C220B" w:rsidRPr="005C220B" w:rsidRDefault="005C220B" w:rsidP="005C220B">
      <w:pPr>
        <w:shd w:val="clear" w:color="auto" w:fill="FFFFFF"/>
        <w:spacing w:after="0"/>
        <w:ind w:left="96" w:firstLine="61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обучения  в 10-11-х </w:t>
      </w:r>
      <w:r w:rsidRPr="005C22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классах реализуются следующие цели и задачи:</w:t>
      </w:r>
    </w:p>
    <w:p w:rsidR="005C220B" w:rsidRPr="005C220B" w:rsidRDefault="005C220B" w:rsidP="005C220B">
      <w:pPr>
        <w:pStyle w:val="a3"/>
        <w:numPr>
          <w:ilvl w:val="0"/>
          <w:numId w:val="4"/>
        </w:numPr>
        <w:shd w:val="clear" w:color="auto" w:fill="FFFFFF"/>
        <w:tabs>
          <w:tab w:val="num" w:pos="8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5C220B" w:rsidRPr="005C220B" w:rsidRDefault="005C220B" w:rsidP="005C220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речевая компетенция</w:t>
      </w: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чтении, письме);</w:t>
      </w:r>
    </w:p>
    <w:p w:rsidR="005C220B" w:rsidRPr="005C220B" w:rsidRDefault="005C220B" w:rsidP="005C220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языковая компетенция </w:t>
      </w: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5C220B" w:rsidRPr="005C220B" w:rsidRDefault="005C220B" w:rsidP="005C220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социокультурная компетенция </w:t>
      </w: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увеличение объёма знаний о </w:t>
      </w:r>
      <w:proofErr w:type="gramStart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социокультурной</w:t>
      </w:r>
      <w:proofErr w:type="gramEnd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C220B" w:rsidRPr="005C220B" w:rsidRDefault="005C220B" w:rsidP="005C220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компенсаторная компетенция</w:t>
      </w: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получении и передаче иноязычной информации;</w:t>
      </w:r>
    </w:p>
    <w:p w:rsidR="005C220B" w:rsidRPr="005C220B" w:rsidRDefault="005C220B" w:rsidP="005C220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учебно-познавательная компетенция</w:t>
      </w: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5C220B" w:rsidRPr="005C220B" w:rsidRDefault="005C220B" w:rsidP="005C220B">
      <w:pPr>
        <w:numPr>
          <w:ilvl w:val="0"/>
          <w:numId w:val="1"/>
        </w:numPr>
        <w:shd w:val="clear" w:color="auto" w:fill="FFFFFF"/>
        <w:tabs>
          <w:tab w:val="num" w:pos="50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</w:t>
      </w: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5C220B" w:rsidRPr="005C220B" w:rsidRDefault="005C220B" w:rsidP="005C220B">
      <w:pPr>
        <w:shd w:val="clear" w:color="auto" w:fill="FFFFFF"/>
        <w:spacing w:after="0"/>
        <w:ind w:left="96"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5C22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</w:t>
      </w:r>
      <w:r w:rsidRPr="005C2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C220B" w:rsidRPr="005C220B" w:rsidRDefault="005C220B" w:rsidP="005C220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допороговом</w:t>
      </w:r>
      <w:proofErr w:type="spellEnd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уровне (А</w:t>
      </w:r>
      <w:proofErr w:type="gramStart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5C220B" w:rsidRPr="005C220B" w:rsidRDefault="005C220B" w:rsidP="005C220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5C220B" w:rsidRPr="005C220B" w:rsidRDefault="005C220B" w:rsidP="005C220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умений ориентироваться </w:t>
      </w:r>
      <w:proofErr w:type="gramStart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письменном и </w:t>
      </w:r>
      <w:proofErr w:type="spellStart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аудиотексте</w:t>
      </w:r>
      <w:proofErr w:type="spellEnd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иностранном языке;</w:t>
      </w:r>
    </w:p>
    <w:p w:rsidR="005C220B" w:rsidRPr="005C220B" w:rsidRDefault="005C220B" w:rsidP="005C220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умений обобщать информацию, выделять её из различных источников;</w:t>
      </w:r>
    </w:p>
    <w:p w:rsidR="005C220B" w:rsidRPr="005C220B" w:rsidRDefault="005C220B" w:rsidP="005C220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выборочного перевода для достижения понимания текста;</w:t>
      </w:r>
    </w:p>
    <w:p w:rsidR="005C220B" w:rsidRPr="005C220B" w:rsidRDefault="005C220B" w:rsidP="005C220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5C220B" w:rsidRPr="005C220B" w:rsidRDefault="005C220B" w:rsidP="005C220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проектной деятельности </w:t>
      </w:r>
      <w:proofErr w:type="spellStart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межпредметного</w:t>
      </w:r>
      <w:proofErr w:type="spellEnd"/>
      <w:r w:rsidRPr="005C2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характера, в том числе с использованием Интернета.</w:t>
      </w:r>
    </w:p>
    <w:p w:rsidR="005C220B" w:rsidRPr="005C220B" w:rsidRDefault="005C220B" w:rsidP="005C220B">
      <w:pPr>
        <w:shd w:val="clear" w:color="auto" w:fill="FFFFFF"/>
        <w:ind w:left="96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40872" w:rsidRPr="0091377A" w:rsidTr="00E40872">
        <w:tc>
          <w:tcPr>
            <w:tcW w:w="9180" w:type="dxa"/>
            <w:shd w:val="clear" w:color="auto" w:fill="auto"/>
          </w:tcPr>
          <w:p w:rsidR="00E40872" w:rsidRPr="00E40872" w:rsidRDefault="00E40872" w:rsidP="007E6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872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</w:tr>
      <w:tr w:rsidR="00E40872" w:rsidTr="00E40872">
        <w:tc>
          <w:tcPr>
            <w:tcW w:w="9180" w:type="dxa"/>
            <w:shd w:val="clear" w:color="auto" w:fill="auto"/>
          </w:tcPr>
          <w:p w:rsidR="00E40872" w:rsidRPr="00E40872" w:rsidRDefault="00E40872" w:rsidP="007E622A">
            <w:pPr>
              <w:rPr>
                <w:rFonts w:ascii="Times New Roman" w:hAnsi="Times New Roman" w:cs="Times New Roman"/>
              </w:rPr>
            </w:pPr>
            <w:r w:rsidRPr="00E40872">
              <w:rPr>
                <w:rFonts w:ascii="Times New Roman" w:hAnsi="Times New Roman" w:cs="Times New Roman"/>
              </w:rPr>
              <w:t>1. Профессии. Иностранные языки – 23 часа/25 часов</w:t>
            </w:r>
          </w:p>
        </w:tc>
      </w:tr>
      <w:tr w:rsidR="00E40872" w:rsidTr="00E40872">
        <w:tc>
          <w:tcPr>
            <w:tcW w:w="9180" w:type="dxa"/>
            <w:shd w:val="clear" w:color="auto" w:fill="auto"/>
          </w:tcPr>
          <w:p w:rsidR="00E40872" w:rsidRPr="00E40872" w:rsidRDefault="00E40872" w:rsidP="007E622A">
            <w:pPr>
              <w:rPr>
                <w:rFonts w:ascii="Times New Roman" w:hAnsi="Times New Roman" w:cs="Times New Roman"/>
              </w:rPr>
            </w:pPr>
            <w:r w:rsidRPr="00E40872">
              <w:rPr>
                <w:rFonts w:ascii="Times New Roman" w:hAnsi="Times New Roman" w:cs="Times New Roman"/>
              </w:rPr>
              <w:t>2. Повседневная жизнь. Здоровье. Спорт. Городская и сельская жизнь. – 31 час/30 часов</w:t>
            </w:r>
          </w:p>
        </w:tc>
      </w:tr>
      <w:tr w:rsidR="00E40872" w:rsidTr="00E40872">
        <w:tc>
          <w:tcPr>
            <w:tcW w:w="9180" w:type="dxa"/>
            <w:shd w:val="clear" w:color="auto" w:fill="auto"/>
          </w:tcPr>
          <w:p w:rsidR="00E40872" w:rsidRPr="00E40872" w:rsidRDefault="00E40872" w:rsidP="007E622A">
            <w:pPr>
              <w:rPr>
                <w:rFonts w:ascii="Times New Roman" w:hAnsi="Times New Roman" w:cs="Times New Roman"/>
              </w:rPr>
            </w:pPr>
            <w:r w:rsidRPr="00E40872">
              <w:rPr>
                <w:rFonts w:ascii="Times New Roman" w:hAnsi="Times New Roman" w:cs="Times New Roman"/>
              </w:rPr>
              <w:t>3. Современная молодежь. – 16 часов/14 часов.</w:t>
            </w:r>
          </w:p>
        </w:tc>
      </w:tr>
      <w:tr w:rsidR="00E40872" w:rsidTr="00E40872">
        <w:tc>
          <w:tcPr>
            <w:tcW w:w="9180" w:type="dxa"/>
            <w:shd w:val="clear" w:color="auto" w:fill="auto"/>
          </w:tcPr>
          <w:p w:rsidR="00E40872" w:rsidRPr="00E40872" w:rsidRDefault="00E40872" w:rsidP="007E622A">
            <w:pPr>
              <w:rPr>
                <w:rFonts w:ascii="Times New Roman" w:hAnsi="Times New Roman" w:cs="Times New Roman"/>
              </w:rPr>
            </w:pPr>
            <w:r w:rsidRPr="00E40872">
              <w:rPr>
                <w:rFonts w:ascii="Times New Roman" w:hAnsi="Times New Roman" w:cs="Times New Roman"/>
              </w:rPr>
              <w:t>4. Страны изучаемого языка. 14 часов/14 часов</w:t>
            </w:r>
          </w:p>
        </w:tc>
      </w:tr>
      <w:tr w:rsidR="00E40872" w:rsidTr="00E40872">
        <w:tc>
          <w:tcPr>
            <w:tcW w:w="9180" w:type="dxa"/>
            <w:shd w:val="clear" w:color="auto" w:fill="auto"/>
          </w:tcPr>
          <w:p w:rsidR="00E40872" w:rsidRPr="00E40872" w:rsidRDefault="00E40872" w:rsidP="007E622A">
            <w:pPr>
              <w:rPr>
                <w:rFonts w:ascii="Times New Roman" w:hAnsi="Times New Roman" w:cs="Times New Roman"/>
              </w:rPr>
            </w:pPr>
            <w:r w:rsidRPr="00E40872">
              <w:rPr>
                <w:rFonts w:ascii="Times New Roman" w:hAnsi="Times New Roman" w:cs="Times New Roman"/>
              </w:rPr>
              <w:t>5. Природа и экология. Научно-технический прогресс – 21 час/16 часов</w:t>
            </w:r>
          </w:p>
        </w:tc>
      </w:tr>
    </w:tbl>
    <w:p w:rsidR="009D46EC" w:rsidRPr="005C220B" w:rsidRDefault="009D46EC" w:rsidP="00AC3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107" w:rsidRPr="005C220B" w:rsidRDefault="00300107" w:rsidP="005C2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107" w:rsidRPr="005C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81C40"/>
    <w:multiLevelType w:val="hybridMultilevel"/>
    <w:tmpl w:val="EEF8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0"/>
    <w:rsid w:val="00300107"/>
    <w:rsid w:val="005C220B"/>
    <w:rsid w:val="006C65D0"/>
    <w:rsid w:val="007835A7"/>
    <w:rsid w:val="00962B4B"/>
    <w:rsid w:val="009D46EC"/>
    <w:rsid w:val="00AC3F94"/>
    <w:rsid w:val="00E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Юрьевна</dc:creator>
  <cp:lastModifiedBy>Завуч</cp:lastModifiedBy>
  <cp:revision>4</cp:revision>
  <dcterms:created xsi:type="dcterms:W3CDTF">2016-02-21T02:22:00Z</dcterms:created>
  <dcterms:modified xsi:type="dcterms:W3CDTF">2021-08-11T06:56:00Z</dcterms:modified>
</cp:coreProperties>
</file>